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8F" w:rsidRDefault="000E0F8F" w:rsidP="000E0F8F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39230" cy="2169160"/>
            <wp:effectExtent l="19050" t="0" r="0" b="0"/>
            <wp:docPr id="1" name="Рисунок 1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E0F8F" w:rsidRDefault="000E0F8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E0F8F" w:rsidRDefault="000E0F8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E0F8F" w:rsidRDefault="000E0F8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E0F8F" w:rsidRDefault="000E0F8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E0F8F" w:rsidRDefault="000E0F8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280" w:right="280" w:firstLine="3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об организации внеурочной деятельности в классах, реализующих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федеральный</w:t>
      </w:r>
      <w:proofErr w:type="gramEnd"/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стандарт НОО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 ООО</w:t>
      </w:r>
      <w:proofErr w:type="gramEnd"/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ФЗ РФ от 29 декабря 2012 г. N 273-ФЗ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образовании в Российской Федерации, с приказом Министерства образования и науки РФ от 06 октября 2009 г. №373 «Об утверждении и введении в действие федерального государственного образовательного стандарта начального общего образования» и приказом Министерства образования и науки РФ от 17 декабря 2010 г. №1897 «Об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введении в действие федерального государственного образовательного стандарта основного общего образования»,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мая 2011 г. № 03-2960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Письмо </w:t>
      </w:r>
      <w:proofErr w:type="spellStart"/>
      <w:r>
        <w:rPr>
          <w:rFonts w:ascii="Times New Roman" w:hAnsi="Times New Roman" w:cs="Times New Roman"/>
          <w:sz w:val="23"/>
          <w:szCs w:val="23"/>
        </w:rPr>
        <w:t>Минобрнауки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РФ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19.04.2011 N 03-255 «О введении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федеральных государственных образовательных стандартов общего образования»</w:t>
      </w:r>
      <w:proofErr w:type="gramStart"/>
      <w:r>
        <w:rPr>
          <w:rFonts w:ascii="Times New Roman" w:hAnsi="Times New Roman" w:cs="Times New Roman"/>
          <w:sz w:val="23"/>
          <w:szCs w:val="23"/>
        </w:rPr>
        <w:t>,н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а основе </w:t>
      </w:r>
      <w:proofErr w:type="spellStart"/>
      <w:r>
        <w:rPr>
          <w:rFonts w:ascii="Times New Roman" w:hAnsi="Times New Roman" w:cs="Times New Roman"/>
          <w:sz w:val="23"/>
          <w:szCs w:val="23"/>
        </w:rPr>
        <w:t>СанПиН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№ 189).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Данное положение регламентирует порядок нормирования и учета, организации внеурочной деятельности (неаудиторной занятости), а также определяет ее формы и виды и разработано с целью повышения эффективности использования средств, направляемых на реализацию основных общеобразовательных программ, улучшения качества предоставления образовательных и воспитательных услуг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Хорновар-Шигалинская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Юхвитова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  <w:proofErr w:type="gramEnd"/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465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обучающихся – специально организованная деятельность обучающихся в классах, реализующих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представляющая собой неотъемлемую часть образовательного процесса, отличная от урочной системы обучения.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485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– часть учебного плана ФГОС ООО. В соответствии с ФГОС НОО время, отведено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но учитывается при определении объема финансирования, направляемых на реализацию ООП. Образовательное учреждение самостоятельно разрабатывает и утверждает план внеурочной деятельности на ступень обучения. План внеурочной деятельности школы </w:t>
      </w:r>
    </w:p>
    <w:p w:rsidR="00F02BCF" w:rsidRDefault="00F02B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02BCF" w:rsidSect="00F12C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определяет состав и структуру направлений, формы организации, объем внеурочной деятельности обучающихся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569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подходы к организации внеурочной деятельности прописываются в пояснительной записке основной образовательной программы. План внеурочной деятельности включается отдельным разделом в основную образовательную программу.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5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 программы  по  курсам  внеурочной  деятельности  включается  в  раздел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«Программы отдельных учебных предметов, курсов». Особенности внеурочной деятельности должны быть отражены в «Программе развития воспитательной компоненты».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заключения договоров о сотрудничестве.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Цель и задачи внеурочной деятельности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2.1.Создание оптимальной социально-педагогической воспитывающей среды, направленной на творческое саморазвитие и самореализацию личности 2.2. Организация гражданско-патриотического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2.3.Проведение культурно-массовых, спортивных, физкультурно-оздоровительных, научных мероприятий.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2.4.Организация социально-психологической поддержки участников образовательного процесса.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2.5.Организация работы по пропаганде здорового образа жизни,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в молодежной среде.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2.6.Проведение работы по адаптации обучающихся при переходе на новую ступень обучения 2.7.Содействие в обеспечении достижения ожидаемых результатов обучающихся 1-4, 5-9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классов в соответствии с основой образовательной программы основного общего образования.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Направления, формы и виды организации внеурочной деятельности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3.1.Направления и виды внеурочной деятельности определяются в соответствии с основной образовательной программой основного общего образования в образовательном учреждении.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следующим направлениям:</w:t>
      </w:r>
    </w:p>
    <w:p w:rsidR="00F02BCF" w:rsidRDefault="00F02BCF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Спортивно-оздоровительное; </w:t>
      </w:r>
    </w:p>
    <w:p w:rsidR="00F02BCF" w:rsidRDefault="00F02BCF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Духовно-нравственное; </w:t>
      </w:r>
    </w:p>
    <w:p w:rsidR="00F02BCF" w:rsidRDefault="00F02BCF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Общекультурное; </w:t>
      </w:r>
    </w:p>
    <w:p w:rsidR="00F02BCF" w:rsidRDefault="00F02BCF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2BCF" w:rsidRDefault="00F02BCF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Социальное.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(является составляющей любого направления).</w:t>
      </w:r>
    </w:p>
    <w:p w:rsidR="00F02BCF" w:rsidRDefault="00F02BC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внеурочной деятельности: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Игровая;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Познавательная;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Проблемно-ценностное общение;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Досугово-развлекательная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общение);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Художественное творчество;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Трудовая (производственная) деятельность;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деятельность; </w:t>
      </w:r>
    </w:p>
    <w:p w:rsidR="00F02BCF" w:rsidRDefault="00F02BCF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358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Туристско-краеведческая деятельность.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02BCF">
          <w:pgSz w:w="11906" w:h="16838"/>
          <w:pgMar w:top="1181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02BCF">
          <w:type w:val="continuous"/>
          <w:pgSz w:w="11906" w:h="16838"/>
          <w:pgMar w:top="1181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Формы организации внеурочной деятельности: экскурсии, факультативы, круглые столы, конференции, диспуты, олимпиады, соревнования, проекты, общественно-полезная практика, интеллектуальные клубы, библиотечные вечера, конкурсы, викторины, познавательные игры и др.</w:t>
      </w:r>
      <w:proofErr w:type="gramEnd"/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организации внеурочной деятельности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Количество часов всех занятий (по всем направлениям) внеурочной деятельности в первом классе должно составлять 330 часов за учебный год, со второго класса - 340 часов за учебный год.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4.2.Рабочие программы внеурочной деятельности разрабатываются педагогами и утверждаются школой самостоятельно решением ПС. </w:t>
      </w:r>
      <w:r>
        <w:rPr>
          <w:rFonts w:ascii="Times New Roman" w:hAnsi="Times New Roman" w:cs="Times New Roman"/>
          <w:sz w:val="24"/>
          <w:szCs w:val="24"/>
        </w:rPr>
        <w:t>Вышеперечисленные программы могут быть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авторскими и модифицированными.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4.3. Внеурочная деятельность может реализовываться как через проведение регулярных еженедельных внеурочных занятий со школьниками, так и организацию занятий крупными блоками - «</w:t>
      </w:r>
      <w:proofErr w:type="spellStart"/>
      <w:r>
        <w:rPr>
          <w:rFonts w:ascii="Times New Roman" w:hAnsi="Times New Roman" w:cs="Times New Roman"/>
        </w:rPr>
        <w:t>интенсивами</w:t>
      </w:r>
      <w:proofErr w:type="spellEnd"/>
      <w:r>
        <w:rPr>
          <w:rFonts w:ascii="Times New Roman" w:hAnsi="Times New Roman" w:cs="Times New Roman"/>
        </w:rPr>
        <w:t>» (походы, экспедиции, экскурсии и т.д.).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проведения занятий по внеурочной деятельности допускается комплектование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 как из обучающихся одного класса, так и из учеников других классов. Наполняемость группы устанавливается от 8 человек. При наличии необходимых ресурсов возможно деление одного класса на две группы. Комплектование групп проходит в соответствии с запросом участников образовательного процесса (законных представителей) учащегося.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530"/>
        </w:tabs>
        <w:overflowPunct w:val="0"/>
        <w:autoSpaceDE w:val="0"/>
        <w:autoSpaceDN w:val="0"/>
        <w:adjustRightInd w:val="0"/>
        <w:spacing w:after="0" w:line="213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внеурочной деятельности составляется с учетом наиболее благоприятного режима труда и отдыха обучающихся, утверждается директором школы.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701"/>
        </w:tabs>
        <w:overflowPunct w:val="0"/>
        <w:autoSpaceDE w:val="0"/>
        <w:autoSpaceDN w:val="0"/>
        <w:adjustRightInd w:val="0"/>
        <w:spacing w:after="0" w:line="231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занятий внеурочной деятельности регламентируется действующими Санитарно-эпидемиологическими правилами и нормами 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 2821-10 «Санитарно-эпидемиологические требования к условиям и организации обучения в общеобразовательных учреждениях». Максимально допустимая нагрузка для обучающихся 1-2 классов должна составлять не более 50 минут в день, для 3-5 классов - не более 1,5 часов в день.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73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занятий (темы занятий) и учет посещения их учащимися необходимо фиксировать в отдельном журнале. Журнал заводится на один класс. Порядок ведения, 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хранения журнала внеурочной занятости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аналогичен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правилам ведения классных журналов.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К педагогическим и иным работникам, организующим внеурочную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предъявляются требования, соответствующие квалификационным характеристикам по должности.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Управление внеурочной деятельностью.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5.1.Общее руководство внеурочной деятельностью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школе осуществляют заместители директора на основе своих должностных обязанностей. 5.2.Организация внеурочной деятельности с обучающимися занимается классный руководитель на основании «Положения о классном руководстве» и своих должностных обязанностей.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Внеаудиторная работа осуществляется в соответствии с расписанием, утверждённым руководителем общеобразовательного учреждения.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5.4.К организации внеурочной деятельности могут привлекаться педагоги из учреждений дополнительного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Результаты и эффекты внеурочной деятельности.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 результаты внеурочной деятельности школьников распределяются по трём уровням: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F02BCF" w:rsidRDefault="00F02BC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Первый уровень – </w:t>
      </w:r>
      <w:r>
        <w:rPr>
          <w:rFonts w:ascii="Times New Roman" w:hAnsi="Times New Roman" w:cs="Times New Roman"/>
          <w:sz w:val="24"/>
          <w:szCs w:val="24"/>
        </w:rPr>
        <w:t>приобретение школьником социальных знаний,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первичного понимания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 реальности и повседневной жизни. Для достижения данного уровня особое значение имеет взаимодействие ученика с учителем.</w:t>
      </w:r>
    </w:p>
    <w:p w:rsidR="00F02BCF" w:rsidRDefault="00F02BC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BCF" w:rsidRDefault="00F02BCF"/>
    <w:sectPr w:rsidR="00F0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BB"/>
    <w:multiLevelType w:val="hybridMultilevel"/>
    <w:tmpl w:val="000026E9"/>
    <w:lvl w:ilvl="0" w:tplc="000001EB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90"/>
    <w:multiLevelType w:val="hybridMultilevel"/>
    <w:tmpl w:val="00001649"/>
    <w:lvl w:ilvl="0" w:tplc="00006DF1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784"/>
    <w:multiLevelType w:val="hybridMultilevel"/>
    <w:tmpl w:val="00004AE1"/>
    <w:lvl w:ilvl="0" w:tplc="00003D6C">
      <w:start w:val="5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2BCF"/>
    <w:rsid w:val="000E0F8F"/>
    <w:rsid w:val="00F0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1252</Words>
  <Characters>7142</Characters>
  <Application>Microsoft Office Word</Application>
  <DocSecurity>0</DocSecurity>
  <Lines>59</Lines>
  <Paragraphs>16</Paragraphs>
  <ScaleCrop>false</ScaleCrop>
  <Company>Krokoz™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2018-10-30T17:19:00Z</dcterms:created>
  <dcterms:modified xsi:type="dcterms:W3CDTF">2018-10-30T17:20:00Z</dcterms:modified>
</cp:coreProperties>
</file>